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Natalia Wiśniewska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Kosmetolog – zabiegi na twarz i stylizacja brwi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+48 600 000 065  •  natalia.wisniewska@example.com  •  Gdańsk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Kosmetolożka z tytułem magistra i czteroletnim doświadczeniem w gabinetach kosmetologii estetycznej. Wykonuję peelingi chemiczne, mezoterapię mikroigłową, oczyszczanie wodorowe i zabiegi z użyciem radiofrekwencji, a także stylizację brwi i rzęs. Starannie kwalifikuję klientki do zabiegów i planuję serie pielęgnacyjne.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Kosmetolog</w:t>
      </w:r>
      <w:r>
        <w:rPr>
          <w:rFonts w:ascii="Calibri" w:cs="Calibri" w:eastAsia="Calibri" w:hAnsi="Calibri"/>
          <w:sz w:val="21"/>
          <w:szCs w:val="21"/>
        </w:rPr>
        <w:t xml:space="preserve">, Gabinet Kosmetologii Morska Bryza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03.2022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Wywiad, kwalifikacja do zabiegów i przekazywanie zaleceń pozabiegowych.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Peelingi chemiczne, mezoterapia mikroigłowa, oczyszczanie wodorowe.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urządzenia do radiofrekwencji mikroigłowej.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Sterylizacja narzędzi w autoklawie i prowadzenie dokumentacji.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Kosmetyczka</w:t>
      </w:r>
      <w:r>
        <w:rPr>
          <w:rFonts w:ascii="Calibri" w:cs="Calibri" w:eastAsia="Calibri" w:hAnsi="Calibri"/>
          <w:sz w:val="21"/>
          <w:szCs w:val="21"/>
        </w:rPr>
        <w:t xml:space="preserve">, Salon Urody Perłowa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07.2020 – 02.2022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Zabiegi pielęgnacyjne na twarz i oczyszczanie manualne.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Henna, regulacja i laminacja brwi, lifting rzęs.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Manicure hybrydowy oraz doradztwo w zakresie pielęgnacji domowej.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Gdański Uniwersytet Medyczny</w:t>
      </w:r>
      <w:r>
        <w:rPr>
          <w:rFonts w:ascii="Calibri" w:cs="Calibri" w:eastAsia="Calibri" w:hAnsi="Calibri"/>
          <w:sz w:val="21"/>
          <w:szCs w:val="21"/>
        </w:rPr>
        <w:t xml:space="preserve">, Kosmetologia, studia magisterskie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2017 – 2022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Peelingi chemiczne, Mezoterapia mikroigłowa, Radiofrekwencja mikroigłowa, Oczyszczanie wodorowe i manualne, Laminacja brwi i lifting rzęs, Manicure hybrydowy, Sterylizacja w autoklawie, Doradztwo pielęgnacyjne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z peelingów chemicznych (2024)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z mezoterapii mikroigłowej (2023)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laminacji brwi i liftingu rzęs (2021)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Pływanie, kuchnia roślinna, literatura podróżnicza.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2026-10-21T01:07:29.595Z</dcterms:created>
  <dcterms:modified xsi:type="dcterms:W3CDTF">2026-10-21T01:07:29.595Z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